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6EDBE" w14:textId="25686D58" w:rsidR="00041DE5" w:rsidRDefault="00041DE5" w:rsidP="00041DE5">
      <w:pPr>
        <w:pStyle w:val="Fyrirsgn1"/>
      </w:pPr>
      <w:r>
        <w:t>Áætlun um greiningu þjónustuþátta og framkvæmd kynjaðrar fjárhags- og starfsáætlunar vegna un</w:t>
      </w:r>
      <w:r w:rsidR="009D4C04">
        <w:t>dirbúning</w:t>
      </w:r>
      <w:r w:rsidR="00203795">
        <w:t>s f</w:t>
      </w:r>
      <w:r w:rsidR="009D4C04">
        <w:t>járhagsáætlunar 2020</w:t>
      </w:r>
    </w:p>
    <w:p w14:paraId="0BEB772E" w14:textId="77777777" w:rsidR="00041DE5" w:rsidRDefault="00041DE5" w:rsidP="00041DE5">
      <w:pPr>
        <w:pStyle w:val="Undirtitill"/>
      </w:pPr>
      <w:r>
        <w:t>Starfshópur um kynjaða fjárhags- og starfsáætlunargerð á Íþrótta- og tómstundarsviði</w:t>
      </w:r>
    </w:p>
    <w:p w14:paraId="6347DB94" w14:textId="77777777" w:rsidR="00041DE5" w:rsidRPr="00F33080" w:rsidRDefault="00041DE5" w:rsidP="00041DE5">
      <w:pPr>
        <w:rPr>
          <w:rStyle w:val="Veikhersla"/>
          <w:sz w:val="18"/>
          <w:szCs w:val="18"/>
        </w:rPr>
      </w:pPr>
      <w:r w:rsidRPr="00F33080">
        <w:rPr>
          <w:rStyle w:val="Veikhersla"/>
          <w:sz w:val="18"/>
          <w:szCs w:val="18"/>
        </w:rPr>
        <w:t xml:space="preserve">Fagsviðum ber að skila sundurliðaðri áætlun um greiningar á þjónustuþáttum á árinu 2018, yfirliti yfir stöðu fyrri greininga og framkvæmd aðgerða, og drögum að framkvæmd og eftirliti á árinu. </w:t>
      </w:r>
    </w:p>
    <w:p w14:paraId="56BF9BA0" w14:textId="77777777" w:rsidR="00041DE5" w:rsidRPr="00F33080" w:rsidRDefault="00393790" w:rsidP="00041DE5">
      <w:pPr>
        <w:rPr>
          <w:rStyle w:val="Veikhersla"/>
          <w:sz w:val="18"/>
          <w:szCs w:val="18"/>
        </w:rPr>
      </w:pPr>
      <w:r w:rsidRPr="00393790">
        <w:rPr>
          <w:rStyle w:val="Veikhersla"/>
          <w:sz w:val="18"/>
          <w:szCs w:val="18"/>
        </w:rPr>
        <w:t>Skil 7. mars 2019</w:t>
      </w:r>
    </w:p>
    <w:p w14:paraId="0FC22152" w14:textId="77777777" w:rsidR="00041DE5" w:rsidRDefault="00041DE5" w:rsidP="00041DE5"/>
    <w:p w14:paraId="2584F240" w14:textId="77777777" w:rsidR="00041DE5" w:rsidRDefault="00041DE5" w:rsidP="00041DE5">
      <w:pPr>
        <w:rPr>
          <w:rStyle w:val="Sterkt"/>
          <w:sz w:val="28"/>
          <w:szCs w:val="28"/>
        </w:rPr>
      </w:pPr>
      <w:r w:rsidRPr="00F33080">
        <w:rPr>
          <w:rStyle w:val="Sterkt"/>
          <w:sz w:val="28"/>
          <w:szCs w:val="28"/>
        </w:rPr>
        <w:t>Inngangur – yfirlit yfir stöðu innleiðingu kynjaðrar fjárhags- og starfsáætlunargerðar</w:t>
      </w:r>
    </w:p>
    <w:p w14:paraId="784E4236" w14:textId="562EC793" w:rsidR="00585A19" w:rsidRDefault="00203795" w:rsidP="00585A19">
      <w:r>
        <w:t xml:space="preserve">ÍTR leggur áherslu á </w:t>
      </w:r>
      <w:r w:rsidR="00585A19" w:rsidRPr="00585A19">
        <w:t xml:space="preserve">að sú þjónusta sem sviðið veitir nýtist öllum hópum, tekið sé tillit til mismunandi þarfa og </w:t>
      </w:r>
      <w:r w:rsidR="00E13246">
        <w:t xml:space="preserve">þjónusta </w:t>
      </w:r>
      <w:r w:rsidR="00585A19" w:rsidRPr="00585A19">
        <w:t>sé ávallt í samræmi</w:t>
      </w:r>
      <w:r>
        <w:t xml:space="preserve"> við</w:t>
      </w:r>
      <w:r w:rsidR="00585A19" w:rsidRPr="00585A19">
        <w:t xml:space="preserve"> </w:t>
      </w:r>
      <w:r w:rsidR="00585A19" w:rsidRPr="00585A19">
        <w:t xml:space="preserve">mannréttindastefnu Reykjavíkurborgar. </w:t>
      </w:r>
      <w:r>
        <w:t>Þau v</w:t>
      </w:r>
      <w:r w:rsidR="00585A19" w:rsidRPr="00585A19">
        <w:t>erkefni sem hafa verið unnin á sviðinu</w:t>
      </w:r>
      <w:r w:rsidR="00813E95">
        <w:t xml:space="preserve"> </w:t>
      </w:r>
      <w:r w:rsidR="007B40AD" w:rsidRPr="00585A19">
        <w:t xml:space="preserve">með aðferðafræði KFS </w:t>
      </w:r>
      <w:r w:rsidR="00585A19" w:rsidRPr="00585A19">
        <w:t xml:space="preserve">eru helst greining þjónustuþátta. </w:t>
      </w:r>
    </w:p>
    <w:p w14:paraId="6D4EFDF6" w14:textId="709D1B57" w:rsidR="00585A19" w:rsidRPr="00585A19" w:rsidRDefault="00E13246" w:rsidP="00585A19">
      <w:pPr>
        <w:pStyle w:val="meginmal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Meðal verkefna </w:t>
      </w:r>
      <w:r w:rsidR="00585A19" w:rsidRPr="00585A19">
        <w:rPr>
          <w:rFonts w:asciiTheme="minorHAnsi" w:hAnsiTheme="minorHAnsi" w:cstheme="minorBidi"/>
          <w:sz w:val="22"/>
          <w:szCs w:val="22"/>
        </w:rPr>
        <w:t>sem ÍTR hefur unnið eru:  Greining á  aðsókn í sundlaugar, þátttaka barna í skipulögðu starfi, fjárfesting vegna íþróttamannvirkja</w:t>
      </w:r>
      <w:r w:rsidR="00203795">
        <w:rPr>
          <w:rFonts w:asciiTheme="minorHAnsi" w:hAnsiTheme="minorHAnsi" w:cstheme="minorBidi"/>
          <w:sz w:val="22"/>
          <w:szCs w:val="22"/>
        </w:rPr>
        <w:t>,</w:t>
      </w:r>
      <w:r w:rsidR="00585A19" w:rsidRPr="00585A19">
        <w:rPr>
          <w:rFonts w:asciiTheme="minorHAnsi" w:hAnsiTheme="minorHAnsi" w:cstheme="minorBidi"/>
          <w:sz w:val="22"/>
          <w:szCs w:val="22"/>
        </w:rPr>
        <w:t xml:space="preserve"> aðsókn í Fjölskyldu- og húsdýragarðinn, þátttaka í Músíktilraunum og ráðningar í sumarstörf. </w:t>
      </w:r>
    </w:p>
    <w:p w14:paraId="0A71B963" w14:textId="4DF96A07" w:rsidR="00585A19" w:rsidRPr="00585A19" w:rsidRDefault="00585A19" w:rsidP="00585A19">
      <w:pPr>
        <w:pStyle w:val="meginmal"/>
        <w:rPr>
          <w:rFonts w:asciiTheme="minorHAnsi" w:hAnsiTheme="minorHAnsi" w:cstheme="minorBidi"/>
          <w:sz w:val="22"/>
          <w:szCs w:val="22"/>
        </w:rPr>
      </w:pPr>
      <w:r w:rsidRPr="00585A19">
        <w:rPr>
          <w:rFonts w:asciiTheme="minorHAnsi" w:hAnsiTheme="minorHAnsi" w:cstheme="minorBidi"/>
          <w:sz w:val="22"/>
          <w:szCs w:val="22"/>
        </w:rPr>
        <w:t xml:space="preserve">Þegar farið er í ný verkefni á sviði upplýsingatækni er þess gætt að alltaf sé hægt að nálgast gögn á kyngreinanlegan hátt og því hægt að skoða kynjuð tölfræðigögn. Tækifærin framundan liggja í útbreiðslu aðferðarfræðinnar á sviðinu, allir stjórnendur </w:t>
      </w:r>
      <w:r w:rsidR="007B40AD">
        <w:rPr>
          <w:rFonts w:asciiTheme="minorHAnsi" w:hAnsiTheme="minorHAnsi" w:cstheme="minorBidi"/>
          <w:sz w:val="22"/>
          <w:szCs w:val="22"/>
        </w:rPr>
        <w:t>þess</w:t>
      </w:r>
      <w:r w:rsidRPr="00585A19">
        <w:rPr>
          <w:rFonts w:asciiTheme="minorHAnsi" w:hAnsiTheme="minorHAnsi" w:cstheme="minorBidi"/>
          <w:sz w:val="22"/>
          <w:szCs w:val="22"/>
        </w:rPr>
        <w:t xml:space="preserve"> hafa fengið kynningu á helstu þáttum KFS og verður haldið áfram á þeirri vegferð á árinu 2019. Á sviðinu hafa einnig </w:t>
      </w:r>
      <w:r w:rsidRPr="00585A19">
        <w:rPr>
          <w:rFonts w:asciiTheme="minorHAnsi" w:hAnsiTheme="minorHAnsi" w:cstheme="minorBidi"/>
          <w:sz w:val="22"/>
          <w:szCs w:val="22"/>
        </w:rPr>
        <w:t>verið gerð jafnréttismöt og jafnréttisskimanir fyrir öll ný verkefni í fjárfestingaráætlun og í rekstri.</w:t>
      </w:r>
    </w:p>
    <w:p w14:paraId="47E1B78C" w14:textId="77777777" w:rsidR="00041DE5" w:rsidRPr="00B93BA7" w:rsidRDefault="00041DE5" w:rsidP="00585A19">
      <w:pPr>
        <w:rPr>
          <w:sz w:val="18"/>
          <w:szCs w:val="18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418"/>
        <w:gridCol w:w="2404"/>
      </w:tblGrid>
      <w:tr w:rsidR="00041DE5" w14:paraId="4E42343A" w14:textId="77777777" w:rsidTr="002B7688">
        <w:tc>
          <w:tcPr>
            <w:tcW w:w="2830" w:type="dxa"/>
            <w:shd w:val="clear" w:color="auto" w:fill="BDD6EE" w:themeFill="accent1" w:themeFillTint="66"/>
          </w:tcPr>
          <w:p w14:paraId="394B529F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Þjónustuþáttur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9AD72A8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Hluti þjónustunnar sem var greindur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E146927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Ár skila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6012DA01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Kostnaður greindrar þjónustu (miðað við fjárhagsáætlun 2018)</w:t>
            </w:r>
          </w:p>
        </w:tc>
      </w:tr>
      <w:tr w:rsidR="00041DE5" w14:paraId="63A3AD9E" w14:textId="77777777" w:rsidTr="002B7688">
        <w:tc>
          <w:tcPr>
            <w:tcW w:w="2830" w:type="dxa"/>
          </w:tcPr>
          <w:p w14:paraId="5CDA6312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Sundlaugar</w:t>
            </w:r>
          </w:p>
        </w:tc>
        <w:tc>
          <w:tcPr>
            <w:tcW w:w="2410" w:type="dxa"/>
          </w:tcPr>
          <w:p w14:paraId="411786C0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Aðsókn</w:t>
            </w:r>
          </w:p>
        </w:tc>
        <w:tc>
          <w:tcPr>
            <w:tcW w:w="1418" w:type="dxa"/>
          </w:tcPr>
          <w:p w14:paraId="3E994C17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2012</w:t>
            </w:r>
          </w:p>
        </w:tc>
        <w:tc>
          <w:tcPr>
            <w:tcW w:w="2404" w:type="dxa"/>
          </w:tcPr>
          <w:p w14:paraId="1A08EE1E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1.489 mkr</w:t>
            </w:r>
          </w:p>
        </w:tc>
      </w:tr>
      <w:tr w:rsidR="00041DE5" w14:paraId="68BBA154" w14:textId="77777777" w:rsidTr="002B7688">
        <w:tc>
          <w:tcPr>
            <w:tcW w:w="2830" w:type="dxa"/>
          </w:tcPr>
          <w:p w14:paraId="1948737F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Frístundarkort</w:t>
            </w:r>
          </w:p>
        </w:tc>
        <w:tc>
          <w:tcPr>
            <w:tcW w:w="2410" w:type="dxa"/>
          </w:tcPr>
          <w:p w14:paraId="0B839499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Þátttaka</w:t>
            </w:r>
          </w:p>
        </w:tc>
        <w:tc>
          <w:tcPr>
            <w:tcW w:w="1418" w:type="dxa"/>
          </w:tcPr>
          <w:p w14:paraId="51E873AB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2012</w:t>
            </w:r>
          </w:p>
        </w:tc>
        <w:tc>
          <w:tcPr>
            <w:tcW w:w="2404" w:type="dxa"/>
          </w:tcPr>
          <w:p w14:paraId="5DAA48E7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728 mkr</w:t>
            </w:r>
          </w:p>
        </w:tc>
      </w:tr>
      <w:tr w:rsidR="00041DE5" w14:paraId="665A0CCA" w14:textId="77777777" w:rsidTr="002B7688">
        <w:tc>
          <w:tcPr>
            <w:tcW w:w="2830" w:type="dxa"/>
          </w:tcPr>
          <w:p w14:paraId="01290470" w14:textId="52F419E9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 xml:space="preserve">Fjárfesting </w:t>
            </w:r>
            <w:r w:rsidR="00203795">
              <w:rPr>
                <w:rFonts w:asciiTheme="majorHAnsi" w:hAnsiTheme="majorHAnsi" w:cstheme="majorHAnsi"/>
                <w:sz w:val="20"/>
                <w:szCs w:val="20"/>
              </w:rPr>
              <w:t>í</w:t>
            </w: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þróttafélaga</w:t>
            </w:r>
          </w:p>
        </w:tc>
        <w:tc>
          <w:tcPr>
            <w:tcW w:w="2410" w:type="dxa"/>
          </w:tcPr>
          <w:p w14:paraId="1D9BE5E7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 xml:space="preserve">Fjárfesting </w:t>
            </w:r>
          </w:p>
        </w:tc>
        <w:tc>
          <w:tcPr>
            <w:tcW w:w="1418" w:type="dxa"/>
          </w:tcPr>
          <w:p w14:paraId="00CF7EA7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2013</w:t>
            </w:r>
          </w:p>
        </w:tc>
        <w:tc>
          <w:tcPr>
            <w:tcW w:w="2404" w:type="dxa"/>
          </w:tcPr>
          <w:p w14:paraId="333A8055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Misjafnt</w:t>
            </w:r>
          </w:p>
        </w:tc>
      </w:tr>
      <w:tr w:rsidR="00041DE5" w14:paraId="71059F62" w14:textId="77777777" w:rsidTr="002B7688">
        <w:tc>
          <w:tcPr>
            <w:tcW w:w="2830" w:type="dxa"/>
          </w:tcPr>
          <w:p w14:paraId="27A98F28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Rekstur íþróttafélaga</w:t>
            </w:r>
          </w:p>
        </w:tc>
        <w:tc>
          <w:tcPr>
            <w:tcW w:w="2410" w:type="dxa"/>
          </w:tcPr>
          <w:p w14:paraId="2EE5A8FB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Styrkir til íþróttafélaga</w:t>
            </w:r>
          </w:p>
        </w:tc>
        <w:tc>
          <w:tcPr>
            <w:tcW w:w="1418" w:type="dxa"/>
          </w:tcPr>
          <w:p w14:paraId="3B90688B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2014</w:t>
            </w:r>
          </w:p>
        </w:tc>
        <w:tc>
          <w:tcPr>
            <w:tcW w:w="2404" w:type="dxa"/>
          </w:tcPr>
          <w:p w14:paraId="2E0781A7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915 mkr</w:t>
            </w:r>
          </w:p>
        </w:tc>
      </w:tr>
      <w:tr w:rsidR="00041DE5" w14:paraId="44E537DC" w14:textId="77777777" w:rsidTr="002B7688">
        <w:tc>
          <w:tcPr>
            <w:tcW w:w="2830" w:type="dxa"/>
          </w:tcPr>
          <w:p w14:paraId="7FC069E2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Sumarstörf ÍTR</w:t>
            </w:r>
          </w:p>
        </w:tc>
        <w:tc>
          <w:tcPr>
            <w:tcW w:w="2410" w:type="dxa"/>
          </w:tcPr>
          <w:p w14:paraId="13AB09E7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Ráðningar</w:t>
            </w:r>
          </w:p>
        </w:tc>
        <w:tc>
          <w:tcPr>
            <w:tcW w:w="1418" w:type="dxa"/>
          </w:tcPr>
          <w:p w14:paraId="23A78DB4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  <w:tc>
          <w:tcPr>
            <w:tcW w:w="2404" w:type="dxa"/>
          </w:tcPr>
          <w:p w14:paraId="6DF4015D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74 mkr</w:t>
            </w:r>
          </w:p>
        </w:tc>
      </w:tr>
      <w:tr w:rsidR="00041DE5" w14:paraId="611F2B21" w14:textId="77777777" w:rsidTr="002B7688">
        <w:tc>
          <w:tcPr>
            <w:tcW w:w="2830" w:type="dxa"/>
          </w:tcPr>
          <w:p w14:paraId="289CBC21" w14:textId="77777777" w:rsidR="00041DE5" w:rsidRPr="00585A19" w:rsidRDefault="00041DE5" w:rsidP="00585A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 xml:space="preserve">Fjölskyldu og húsdýragarðurinn </w:t>
            </w:r>
          </w:p>
        </w:tc>
        <w:tc>
          <w:tcPr>
            <w:tcW w:w="2410" w:type="dxa"/>
          </w:tcPr>
          <w:p w14:paraId="1FEA0339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Aðsókn</w:t>
            </w:r>
          </w:p>
        </w:tc>
        <w:tc>
          <w:tcPr>
            <w:tcW w:w="1418" w:type="dxa"/>
          </w:tcPr>
          <w:p w14:paraId="6F8A7540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2404" w:type="dxa"/>
          </w:tcPr>
          <w:p w14:paraId="2DC10665" w14:textId="17889377" w:rsidR="00041DE5" w:rsidRPr="00585A19" w:rsidRDefault="00041DE5" w:rsidP="00D66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D663B5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 xml:space="preserve"> mkr</w:t>
            </w:r>
          </w:p>
        </w:tc>
      </w:tr>
      <w:tr w:rsidR="00041DE5" w14:paraId="5E144C29" w14:textId="77777777" w:rsidTr="002B7688">
        <w:tc>
          <w:tcPr>
            <w:tcW w:w="2830" w:type="dxa"/>
          </w:tcPr>
          <w:p w14:paraId="03C6740C" w14:textId="77777777" w:rsidR="00041DE5" w:rsidRPr="00585A19" w:rsidRDefault="00585A19" w:rsidP="00585A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Hitt Húsið</w:t>
            </w:r>
          </w:p>
        </w:tc>
        <w:tc>
          <w:tcPr>
            <w:tcW w:w="2410" w:type="dxa"/>
          </w:tcPr>
          <w:p w14:paraId="6F5EA8C7" w14:textId="77777777" w:rsidR="00041DE5" w:rsidRPr="00585A19" w:rsidRDefault="00041DE5" w:rsidP="002B76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Þátttaka</w:t>
            </w:r>
            <w:r w:rsidR="00585A19" w:rsidRPr="00585A19">
              <w:rPr>
                <w:rFonts w:asciiTheme="majorHAnsi" w:hAnsiTheme="majorHAnsi" w:cstheme="majorHAnsi"/>
                <w:sz w:val="20"/>
                <w:szCs w:val="20"/>
              </w:rPr>
              <w:t xml:space="preserve"> í Músíktilraunum</w:t>
            </w:r>
          </w:p>
        </w:tc>
        <w:tc>
          <w:tcPr>
            <w:tcW w:w="1418" w:type="dxa"/>
          </w:tcPr>
          <w:p w14:paraId="1D7DD1E2" w14:textId="77777777" w:rsidR="00041DE5" w:rsidRPr="00585A19" w:rsidRDefault="00041DE5" w:rsidP="002B76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A19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2404" w:type="dxa"/>
          </w:tcPr>
          <w:p w14:paraId="7EE97AAD" w14:textId="3A83BBC5" w:rsidR="00041DE5" w:rsidRPr="00585A19" w:rsidRDefault="00D663B5" w:rsidP="00D66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</w:tbl>
    <w:p w14:paraId="4BBAB0E9" w14:textId="77777777" w:rsidR="00041DE5" w:rsidRDefault="00041DE5" w:rsidP="00041DE5"/>
    <w:p w14:paraId="5421C9B0" w14:textId="77777777" w:rsidR="00041DE5" w:rsidRDefault="00041DE5" w:rsidP="00041DE5">
      <w:r>
        <w:t>Framundan eru tækifæri hjá ÍTR til að greina ýmis verkefni í KFS svo sem:</w:t>
      </w:r>
    </w:p>
    <w:p w14:paraId="2F43461F" w14:textId="5F29EF8B" w:rsidR="00041DE5" w:rsidRDefault="00041DE5" w:rsidP="00041DE5">
      <w:pPr>
        <w:pStyle w:val="Mlsgreinlista"/>
        <w:numPr>
          <w:ilvl w:val="0"/>
          <w:numId w:val="2"/>
        </w:numPr>
      </w:pPr>
      <w:r>
        <w:t>Aðsóknartölur með nýju verslunarkerfi sem te</w:t>
      </w:r>
      <w:r w:rsidR="002C4A22">
        <w:t>kið verður í notkun vorið 2019</w:t>
      </w:r>
      <w:r>
        <w:t xml:space="preserve"> og koma </w:t>
      </w:r>
      <w:r w:rsidR="007D76CD">
        <w:t xml:space="preserve">gögn </w:t>
      </w:r>
      <w:r>
        <w:t xml:space="preserve">til með að liggja fyrir 2019 – 2020. </w:t>
      </w:r>
    </w:p>
    <w:p w14:paraId="42E5DD4B" w14:textId="77777777" w:rsidR="002C4A22" w:rsidRDefault="00041DE5" w:rsidP="002C4A22">
      <w:pPr>
        <w:pStyle w:val="Mlsgreinlista"/>
        <w:numPr>
          <w:ilvl w:val="0"/>
          <w:numId w:val="2"/>
        </w:numPr>
      </w:pPr>
      <w:r>
        <w:t>Samantekt á þróun nýtingar frístundakortsins fyrir árin 2012 – 2018.</w:t>
      </w:r>
    </w:p>
    <w:p w14:paraId="07674B69" w14:textId="77777777" w:rsidR="00041DE5" w:rsidRDefault="00041DE5" w:rsidP="00041DE5">
      <w:pPr>
        <w:pStyle w:val="Mlsgreinlista"/>
        <w:numPr>
          <w:ilvl w:val="0"/>
          <w:numId w:val="2"/>
        </w:numPr>
      </w:pPr>
      <w:r>
        <w:t xml:space="preserve">Skoða þátttöku í ýmsum jaðaríþróttum og öðrum tómstundum sem ÍTR styrkir. </w:t>
      </w:r>
    </w:p>
    <w:p w14:paraId="20C4A15C" w14:textId="77777777" w:rsidR="00041DE5" w:rsidRDefault="00041DE5" w:rsidP="00041DE5">
      <w:pPr>
        <w:pStyle w:val="Mlsgreinlista"/>
        <w:numPr>
          <w:ilvl w:val="0"/>
          <w:numId w:val="2"/>
        </w:numPr>
      </w:pPr>
      <w:r>
        <w:t>Greina aðsókn og þjónustu á skíðasvæðunum með aðferðafræði KFS.</w:t>
      </w:r>
    </w:p>
    <w:p w14:paraId="326F1253" w14:textId="77777777" w:rsidR="00041DE5" w:rsidRDefault="003F01E4" w:rsidP="00041DE5">
      <w:pPr>
        <w:pStyle w:val="Mlsgreinlista"/>
        <w:numPr>
          <w:ilvl w:val="0"/>
          <w:numId w:val="2"/>
        </w:numPr>
      </w:pPr>
      <w:r>
        <w:t>Skoða álag og starfsánægju</w:t>
      </w:r>
      <w:r w:rsidR="00041DE5">
        <w:t xml:space="preserve"> í starfsmannahópum </w:t>
      </w:r>
      <w:r>
        <w:t>ÍTR eftir kyni og aldursbili</w:t>
      </w:r>
      <w:r w:rsidR="00041DE5">
        <w:t>.</w:t>
      </w:r>
    </w:p>
    <w:p w14:paraId="6A1ED410" w14:textId="77777777" w:rsidR="003F01E4" w:rsidRDefault="003F01E4" w:rsidP="00041DE5">
      <w:pPr>
        <w:pStyle w:val="Mlsgreinlista"/>
        <w:numPr>
          <w:ilvl w:val="0"/>
          <w:numId w:val="2"/>
        </w:numPr>
      </w:pPr>
      <w:r>
        <w:t xml:space="preserve">Skoða ánægju með þjónustu </w:t>
      </w:r>
      <w:r w:rsidR="008826C1">
        <w:t>sundlauga, Fjölskyldu- og húsdýragarðs og skíðasvæða</w:t>
      </w:r>
      <w:r>
        <w:t xml:space="preserve"> </w:t>
      </w:r>
      <w:r w:rsidR="008826C1">
        <w:t xml:space="preserve">eftir </w:t>
      </w:r>
      <w:r>
        <w:t>kyni og aldursbili</w:t>
      </w:r>
      <w:r w:rsidR="008826C1">
        <w:t>.</w:t>
      </w:r>
    </w:p>
    <w:p w14:paraId="3BBA68D1" w14:textId="77777777" w:rsidR="00671D9B" w:rsidRDefault="00041DE5" w:rsidP="00041DE5">
      <w:pPr>
        <w:rPr>
          <w:rStyle w:val="Sterkt"/>
          <w:b w:val="0"/>
          <w:bCs w:val="0"/>
          <w:sz w:val="28"/>
          <w:szCs w:val="28"/>
        </w:rPr>
      </w:pPr>
      <w:r w:rsidRPr="00B93BA7">
        <w:rPr>
          <w:rStyle w:val="Sterkt"/>
          <w:sz w:val="28"/>
          <w:szCs w:val="28"/>
        </w:rPr>
        <w:lastRenderedPageBreak/>
        <w:t>Eftirfylgni með aðgerðum</w:t>
      </w:r>
    </w:p>
    <w:p w14:paraId="7953EF31" w14:textId="20D90384" w:rsidR="00671D9B" w:rsidRDefault="007D76CD" w:rsidP="00041DE5">
      <w:r>
        <w:t>Þ</w:t>
      </w:r>
      <w:r w:rsidR="00E13246">
        <w:t>ær</w:t>
      </w:r>
      <w:r w:rsidR="00671D9B" w:rsidRPr="00671D9B">
        <w:t xml:space="preserve"> grein</w:t>
      </w:r>
      <w:r w:rsidR="00E13246">
        <w:t>i</w:t>
      </w:r>
      <w:r w:rsidR="00671D9B" w:rsidRPr="00671D9B">
        <w:t>gar</w:t>
      </w:r>
      <w:r w:rsidR="00E13246">
        <w:t xml:space="preserve"> </w:t>
      </w:r>
      <w:r w:rsidR="00E13246">
        <w:t>á sviði kynjaðrar fjárhags- og starfsáætlunar</w:t>
      </w:r>
      <w:r w:rsidR="00671D9B" w:rsidRPr="00671D9B">
        <w:t xml:space="preserve"> </w:t>
      </w:r>
      <w:r w:rsidR="00671D9B">
        <w:t xml:space="preserve">sem hafa verið gerðar á </w:t>
      </w:r>
      <w:r w:rsidR="00203795">
        <w:t>Í</w:t>
      </w:r>
      <w:r w:rsidR="00E13246">
        <w:t>þrótta</w:t>
      </w:r>
      <w:r w:rsidR="00203795">
        <w:t>-</w:t>
      </w:r>
      <w:r w:rsidR="00E13246">
        <w:t xml:space="preserve"> og tómstundasviði síðastliðin </w:t>
      </w:r>
      <w:r w:rsidR="00671D9B">
        <w:t xml:space="preserve">ár hafa verið nýttar á mismunandi hátt. </w:t>
      </w:r>
      <w:r w:rsidR="00AF0ED2">
        <w:t xml:space="preserve"> </w:t>
      </w:r>
      <w:r w:rsidR="00E13246">
        <w:t xml:space="preserve">Aðferðafræðin er komin inn </w:t>
      </w:r>
      <w:r w:rsidR="0071629C">
        <w:t xml:space="preserve">í verklag við þátttökugreiningu úr gögnum Frístundakortsins og öll gögn þar eru kyngreind. </w:t>
      </w:r>
      <w:r w:rsidR="00671D9B">
        <w:t>Þá er einnig verið að leggja lokahönd á smáforrit inn í Qlik sense sem á eftir að auka aðgengi að þeim upplýsingum verulega.</w:t>
      </w:r>
      <w:r w:rsidR="00503E93">
        <w:t xml:space="preserve"> Greining á aðsókn í Fjölskyldu</w:t>
      </w:r>
      <w:r w:rsidR="00503E93">
        <w:t>- og húsdýragarðsin</w:t>
      </w:r>
      <w:r w:rsidR="00BE2B6E">
        <w:t xml:space="preserve">n </w:t>
      </w:r>
      <w:r w:rsidR="00503E93">
        <w:t>er lokið</w:t>
      </w:r>
      <w:r>
        <w:t>. N</w:t>
      </w:r>
      <w:r w:rsidR="00503E93">
        <w:t>iðurst</w:t>
      </w:r>
      <w:r>
        <w:t>öður benda til</w:t>
      </w:r>
      <w:r w:rsidR="0071629C">
        <w:t xml:space="preserve"> </w:t>
      </w:r>
      <w:r w:rsidR="00503E93">
        <w:t>að munur er á aðsókn f</w:t>
      </w:r>
      <w:r w:rsidR="00BE2B6E">
        <w:t>ullorðinn</w:t>
      </w:r>
      <w:r w:rsidR="00503E93">
        <w:t xml:space="preserve">a karla og kvenna </w:t>
      </w:r>
      <w:r w:rsidR="00503E93">
        <w:t xml:space="preserve">eftir árstíðum. </w:t>
      </w:r>
      <w:r w:rsidR="0071629C">
        <w:t xml:space="preserve">Yfir vetarmánuðina </w:t>
      </w:r>
      <w:r w:rsidR="00503E93">
        <w:t xml:space="preserve">eru álíka </w:t>
      </w:r>
      <w:r w:rsidR="0071629C">
        <w:t xml:space="preserve">margir karlar og konur </w:t>
      </w:r>
      <w:r w:rsidR="00503E93">
        <w:t xml:space="preserve">en </w:t>
      </w:r>
      <w:r w:rsidR="0071629C">
        <w:t xml:space="preserve">yfir sumar mánuðina </w:t>
      </w:r>
      <w:r w:rsidR="00503E93">
        <w:t xml:space="preserve">eru töluvert fleiri konur </w:t>
      </w:r>
      <w:r w:rsidR="0071629C">
        <w:t xml:space="preserve">en karlar </w:t>
      </w:r>
      <w:r w:rsidR="00503E93">
        <w:t xml:space="preserve">sem sækja garðinn. Stjórnendur í garðinum </w:t>
      </w:r>
      <w:r w:rsidR="00E13246">
        <w:t>hafa fengið það hlutverk að greina mögulega skýringu</w:t>
      </w:r>
      <w:r w:rsidR="0071629C">
        <w:t xml:space="preserve"> á þessu</w:t>
      </w:r>
      <w:r w:rsidR="00E13246">
        <w:t xml:space="preserve">. </w:t>
      </w:r>
    </w:p>
    <w:p w14:paraId="240C1FC4" w14:textId="77777777" w:rsidR="00041DE5" w:rsidRPr="00B766B6" w:rsidRDefault="00041DE5" w:rsidP="00041DE5">
      <w:r>
        <w:t xml:space="preserve">(Skýrslur er hægt að nálgast hér: </w:t>
      </w:r>
      <w:hyperlink r:id="rId6" w:history="1">
        <w:r w:rsidRPr="00F223E0">
          <w:rPr>
            <w:rStyle w:val="Tengill"/>
          </w:rPr>
          <w:t>https://reykjavik.is/utgefid-efni-kynjud-fjarhags-og-starfsaaetlun</w:t>
        </w:r>
      </w:hyperlink>
      <w:r>
        <w:t xml:space="preserve"> eða hjá verkefnastýru KFS.)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4059"/>
        <w:gridCol w:w="2199"/>
      </w:tblGrid>
      <w:tr w:rsidR="00041DE5" w14:paraId="0D3EFEC2" w14:textId="77777777" w:rsidTr="002B7688">
        <w:trPr>
          <w:trHeight w:val="681"/>
        </w:trPr>
        <w:tc>
          <w:tcPr>
            <w:tcW w:w="2809" w:type="dxa"/>
            <w:shd w:val="clear" w:color="auto" w:fill="BDD6EE" w:themeFill="accent1" w:themeFillTint="66"/>
          </w:tcPr>
          <w:p w14:paraId="002B6A83" w14:textId="77777777" w:rsidR="00041DE5" w:rsidRPr="00731200" w:rsidRDefault="00041DE5" w:rsidP="002B7688">
            <w:pPr>
              <w:spacing w:before="240"/>
              <w:jc w:val="center"/>
            </w:pPr>
            <w:r>
              <w:t>Þjónustuþáttur og ár skila</w:t>
            </w:r>
          </w:p>
        </w:tc>
        <w:tc>
          <w:tcPr>
            <w:tcW w:w="4059" w:type="dxa"/>
            <w:shd w:val="clear" w:color="auto" w:fill="BDD6EE" w:themeFill="accent1" w:themeFillTint="66"/>
          </w:tcPr>
          <w:p w14:paraId="1CA1E1EF" w14:textId="77777777" w:rsidR="00041DE5" w:rsidRPr="00731200" w:rsidRDefault="00041DE5" w:rsidP="002B7688">
            <w:pPr>
              <w:spacing w:before="240"/>
              <w:jc w:val="center"/>
            </w:pPr>
            <w:r>
              <w:t>Aðgerð</w:t>
            </w:r>
          </w:p>
        </w:tc>
        <w:tc>
          <w:tcPr>
            <w:tcW w:w="2199" w:type="dxa"/>
            <w:shd w:val="clear" w:color="auto" w:fill="BDD6EE" w:themeFill="accent1" w:themeFillTint="66"/>
          </w:tcPr>
          <w:p w14:paraId="0965461A" w14:textId="77777777" w:rsidR="00041DE5" w:rsidRPr="00731200" w:rsidRDefault="00041DE5" w:rsidP="002B7688">
            <w:pPr>
              <w:spacing w:before="240"/>
            </w:pPr>
            <w:r>
              <w:t>Staða framkvæmdar</w:t>
            </w:r>
          </w:p>
        </w:tc>
      </w:tr>
      <w:tr w:rsidR="00041DE5" w14:paraId="6D963626" w14:textId="77777777" w:rsidTr="002B7688">
        <w:trPr>
          <w:trHeight w:val="262"/>
        </w:trPr>
        <w:tc>
          <w:tcPr>
            <w:tcW w:w="2809" w:type="dxa"/>
          </w:tcPr>
          <w:p w14:paraId="44C00B81" w14:textId="77777777" w:rsidR="00041DE5" w:rsidRPr="00731200" w:rsidRDefault="00041DE5" w:rsidP="002B7688">
            <w:pPr>
              <w:pStyle w:val="Mlsgreinlista"/>
              <w:ind w:left="317"/>
            </w:pPr>
            <w:r>
              <w:t>Frístundakort</w:t>
            </w:r>
          </w:p>
        </w:tc>
        <w:tc>
          <w:tcPr>
            <w:tcW w:w="4059" w:type="dxa"/>
          </w:tcPr>
          <w:p w14:paraId="16862217" w14:textId="77777777" w:rsidR="00041DE5" w:rsidRPr="00731200" w:rsidRDefault="00041DE5" w:rsidP="002B7688">
            <w:pPr>
              <w:pStyle w:val="Mlsgreinlista"/>
              <w:ind w:left="317"/>
            </w:pPr>
            <w:r>
              <w:t>Þátttaka 6-9 ára barna í Reykjavík í skipulögðu starfi  kyngreind á hverju ári.</w:t>
            </w:r>
          </w:p>
        </w:tc>
        <w:tc>
          <w:tcPr>
            <w:tcW w:w="2199" w:type="dxa"/>
          </w:tcPr>
          <w:p w14:paraId="32D6981C" w14:textId="77777777" w:rsidR="00041DE5" w:rsidRPr="00731200" w:rsidRDefault="00041DE5" w:rsidP="002B7688">
            <w:r>
              <w:t>Komið inn verklag</w:t>
            </w:r>
          </w:p>
        </w:tc>
      </w:tr>
      <w:tr w:rsidR="00041DE5" w14:paraId="7B49D0C5" w14:textId="77777777" w:rsidTr="002B7688">
        <w:trPr>
          <w:trHeight w:val="326"/>
        </w:trPr>
        <w:tc>
          <w:tcPr>
            <w:tcW w:w="2809" w:type="dxa"/>
          </w:tcPr>
          <w:p w14:paraId="36A830B0" w14:textId="77777777" w:rsidR="00041DE5" w:rsidRPr="00731200" w:rsidRDefault="00041DE5" w:rsidP="002B7688">
            <w:pPr>
              <w:pStyle w:val="Mlsgreinlista"/>
              <w:ind w:left="317"/>
            </w:pPr>
            <w:r>
              <w:t>Frístundakort</w:t>
            </w:r>
          </w:p>
        </w:tc>
        <w:tc>
          <w:tcPr>
            <w:tcW w:w="4059" w:type="dxa"/>
          </w:tcPr>
          <w:p w14:paraId="6D60A487" w14:textId="77777777" w:rsidR="00041DE5" w:rsidRPr="00731200" w:rsidRDefault="00041DE5" w:rsidP="002B7688">
            <w:pPr>
              <w:pStyle w:val="Mlsgreinlista"/>
              <w:ind w:left="317"/>
            </w:pPr>
            <w:r>
              <w:t>Nýting og dreifing á frístundakortinu er kyngreind á hverju ári</w:t>
            </w:r>
          </w:p>
        </w:tc>
        <w:tc>
          <w:tcPr>
            <w:tcW w:w="2199" w:type="dxa"/>
          </w:tcPr>
          <w:p w14:paraId="2F94D205" w14:textId="77777777" w:rsidR="00041DE5" w:rsidRPr="00731200" w:rsidRDefault="00041DE5" w:rsidP="002B7688">
            <w:r>
              <w:t>Komið inn verklag</w:t>
            </w:r>
          </w:p>
        </w:tc>
      </w:tr>
      <w:tr w:rsidR="00041DE5" w14:paraId="617895A6" w14:textId="77777777" w:rsidTr="002B7688">
        <w:trPr>
          <w:trHeight w:val="326"/>
        </w:trPr>
        <w:tc>
          <w:tcPr>
            <w:tcW w:w="2809" w:type="dxa"/>
          </w:tcPr>
          <w:p w14:paraId="59DB164B" w14:textId="77777777" w:rsidR="00041DE5" w:rsidRDefault="00041DE5" w:rsidP="002B7688">
            <w:pPr>
              <w:pStyle w:val="Mlsgreinlista"/>
              <w:ind w:left="317"/>
            </w:pPr>
            <w:r>
              <w:t>Aðsókn í Sundlaugar</w:t>
            </w:r>
          </w:p>
        </w:tc>
        <w:tc>
          <w:tcPr>
            <w:tcW w:w="4059" w:type="dxa"/>
          </w:tcPr>
          <w:p w14:paraId="44F3177C" w14:textId="0750516E" w:rsidR="00041DE5" w:rsidRDefault="00041DE5" w:rsidP="002B7688">
            <w:pPr>
              <w:pStyle w:val="Mlsgreinlista"/>
              <w:ind w:left="317"/>
            </w:pPr>
            <w:r>
              <w:t>Við innleiðingu á nýju verslunarkerfi var horft til þess að auðvelt yrði að safna kyngreindum gögnum.</w:t>
            </w:r>
          </w:p>
        </w:tc>
        <w:tc>
          <w:tcPr>
            <w:tcW w:w="2199" w:type="dxa"/>
          </w:tcPr>
          <w:p w14:paraId="3CD8BA87" w14:textId="0C8F7B36" w:rsidR="00041DE5" w:rsidRDefault="00041DE5" w:rsidP="00BE2B6E">
            <w:r>
              <w:t>Nýtt ke</w:t>
            </w:r>
            <w:r w:rsidR="00671D9B">
              <w:t xml:space="preserve">rfi verður innleitt </w:t>
            </w:r>
            <w:r w:rsidR="00BE2B6E">
              <w:t>vorið</w:t>
            </w:r>
            <w:r w:rsidR="00671D9B">
              <w:t xml:space="preserve"> 2019</w:t>
            </w:r>
          </w:p>
        </w:tc>
      </w:tr>
      <w:tr w:rsidR="00041DE5" w14:paraId="47B7FC56" w14:textId="77777777" w:rsidTr="002B7688">
        <w:trPr>
          <w:trHeight w:val="326"/>
        </w:trPr>
        <w:tc>
          <w:tcPr>
            <w:tcW w:w="2809" w:type="dxa"/>
          </w:tcPr>
          <w:p w14:paraId="6A11DB84" w14:textId="77777777" w:rsidR="00041DE5" w:rsidRDefault="00041DE5" w:rsidP="002B7688">
            <w:pPr>
              <w:pStyle w:val="Mlsgreinlista"/>
              <w:ind w:left="317"/>
            </w:pPr>
            <w:r>
              <w:t>Aðsókn í Sundlaugar</w:t>
            </w:r>
          </w:p>
        </w:tc>
        <w:tc>
          <w:tcPr>
            <w:tcW w:w="4059" w:type="dxa"/>
          </w:tcPr>
          <w:p w14:paraId="4A1F4B77" w14:textId="6CFEB22D" w:rsidR="00041DE5" w:rsidRDefault="00041DE5" w:rsidP="00B1638E">
            <w:pPr>
              <w:pStyle w:val="Mlsgreinlista"/>
              <w:ind w:left="317"/>
            </w:pPr>
            <w:r>
              <w:t xml:space="preserve">Við skoðun á </w:t>
            </w:r>
            <w:r>
              <w:t xml:space="preserve">aðsóknargögnum kom </w:t>
            </w:r>
            <w:r>
              <w:t>í ljós að það hallaði á konur í aðsókn að Sundhöllinni. Gerð var ítarleg könnun meðal notenda Sundhallarinnar. Niðurstaðan var a</w:t>
            </w:r>
            <w:r w:rsidR="00B1638E">
              <w:t xml:space="preserve">ð konur upplifðu að aðgengi að </w:t>
            </w:r>
            <w:r>
              <w:t>aðstöðu</w:t>
            </w:r>
            <w:r w:rsidR="00B1638E">
              <w:t xml:space="preserve"> í kvennaklefum</w:t>
            </w:r>
            <w:r>
              <w:t xml:space="preserve"> væri ábótavant. Var það haft til hliðsjónar við endurhönnun á Sundhöllinni.</w:t>
            </w:r>
          </w:p>
        </w:tc>
        <w:tc>
          <w:tcPr>
            <w:tcW w:w="2199" w:type="dxa"/>
          </w:tcPr>
          <w:p w14:paraId="2D9EFF61" w14:textId="165C4639" w:rsidR="00041DE5" w:rsidRDefault="003D1D0F" w:rsidP="00B1638E">
            <w:r>
              <w:t>A</w:t>
            </w:r>
            <w:r w:rsidR="00B1638E">
              <w:t>ðstaða í k</w:t>
            </w:r>
            <w:r w:rsidR="007D76CD">
              <w:t>v</w:t>
            </w:r>
            <w:r w:rsidR="00B1638E">
              <w:t xml:space="preserve">ennaklefum </w:t>
            </w:r>
            <w:r>
              <w:t xml:space="preserve">var bætt til að </w:t>
            </w:r>
            <w:r w:rsidR="00B1638E">
              <w:t xml:space="preserve">mæta þörfum notenda </w:t>
            </w:r>
            <w:r w:rsidR="00041DE5">
              <w:t xml:space="preserve"> </w:t>
            </w:r>
            <w:r w:rsidR="00041DE5">
              <w:t>Sund</w:t>
            </w:r>
            <w:r w:rsidR="00B1638E">
              <w:t>hallarinnar. Er komið</w:t>
            </w:r>
            <w:r w:rsidR="00041DE5">
              <w:t xml:space="preserve"> í notkun.</w:t>
            </w:r>
          </w:p>
        </w:tc>
      </w:tr>
      <w:tr w:rsidR="00041DE5" w14:paraId="06D8D302" w14:textId="77777777" w:rsidTr="002B7688">
        <w:trPr>
          <w:trHeight w:val="326"/>
        </w:trPr>
        <w:tc>
          <w:tcPr>
            <w:tcW w:w="2809" w:type="dxa"/>
          </w:tcPr>
          <w:p w14:paraId="78584FBF" w14:textId="77777777" w:rsidR="00041DE5" w:rsidRDefault="00041DE5" w:rsidP="002B7688">
            <w:r>
              <w:t>Sumarstörf ÍTR</w:t>
            </w:r>
          </w:p>
        </w:tc>
        <w:tc>
          <w:tcPr>
            <w:tcW w:w="4059" w:type="dxa"/>
          </w:tcPr>
          <w:p w14:paraId="6EF850CA" w14:textId="77777777" w:rsidR="00041DE5" w:rsidRDefault="00041DE5" w:rsidP="002B7688">
            <w:pPr>
              <w:pStyle w:val="Mlsgreinlista"/>
              <w:ind w:left="317"/>
            </w:pPr>
            <w:r>
              <w:t>Aðgerða var ekki þörf.</w:t>
            </w:r>
          </w:p>
        </w:tc>
        <w:tc>
          <w:tcPr>
            <w:tcW w:w="2199" w:type="dxa"/>
          </w:tcPr>
          <w:p w14:paraId="47403FB5" w14:textId="77777777" w:rsidR="00041DE5" w:rsidRDefault="00041DE5" w:rsidP="002B7688">
            <w:r>
              <w:t>Stjórnendur meðvitaðir um jafna kynjaskiptingu í ráðningum.</w:t>
            </w:r>
          </w:p>
        </w:tc>
      </w:tr>
      <w:tr w:rsidR="00041DE5" w14:paraId="46B5DF8F" w14:textId="77777777" w:rsidTr="002B7688">
        <w:trPr>
          <w:trHeight w:val="326"/>
        </w:trPr>
        <w:tc>
          <w:tcPr>
            <w:tcW w:w="2809" w:type="dxa"/>
          </w:tcPr>
          <w:p w14:paraId="47239572" w14:textId="77777777" w:rsidR="00041DE5" w:rsidRDefault="00041DE5" w:rsidP="00041DE5">
            <w:pPr>
              <w:pStyle w:val="Mlsgreinlista"/>
              <w:numPr>
                <w:ilvl w:val="0"/>
                <w:numId w:val="1"/>
              </w:numPr>
              <w:ind w:left="-9"/>
            </w:pPr>
            <w:r>
              <w:t>Fjárfesting Íþróttafélaga</w:t>
            </w:r>
          </w:p>
        </w:tc>
        <w:tc>
          <w:tcPr>
            <w:tcW w:w="4059" w:type="dxa"/>
          </w:tcPr>
          <w:p w14:paraId="3B290637" w14:textId="77777777" w:rsidR="00041DE5" w:rsidRDefault="00041DE5" w:rsidP="002B7688">
            <w:pPr>
              <w:pStyle w:val="Mlsgreinlista"/>
              <w:ind w:left="317"/>
            </w:pPr>
            <w:r>
              <w:t xml:space="preserve">Gögnin sýndu mun á fjárfestingu milli íþróttagreina og mismunandi þátttöku kynja í þessum greinum. </w:t>
            </w:r>
          </w:p>
        </w:tc>
        <w:tc>
          <w:tcPr>
            <w:tcW w:w="2199" w:type="dxa"/>
          </w:tcPr>
          <w:p w14:paraId="2FE0309E" w14:textId="02064E67" w:rsidR="00041DE5" w:rsidRDefault="00671D9B" w:rsidP="00671D9B">
            <w:r>
              <w:t>H</w:t>
            </w:r>
            <w:r w:rsidR="00041DE5">
              <w:t xml:space="preserve">aft til hliðsjónar við val á fjárfestingarverkefnum </w:t>
            </w:r>
          </w:p>
        </w:tc>
      </w:tr>
      <w:tr w:rsidR="00041DE5" w14:paraId="1F9E0E1F" w14:textId="77777777" w:rsidTr="002B7688">
        <w:trPr>
          <w:trHeight w:val="326"/>
        </w:trPr>
        <w:tc>
          <w:tcPr>
            <w:tcW w:w="2809" w:type="dxa"/>
          </w:tcPr>
          <w:p w14:paraId="4A4E59B3" w14:textId="77777777" w:rsidR="00041DE5" w:rsidRDefault="00041DE5" w:rsidP="00041DE5">
            <w:pPr>
              <w:pStyle w:val="Mlsgreinlista"/>
              <w:numPr>
                <w:ilvl w:val="0"/>
                <w:numId w:val="1"/>
              </w:numPr>
              <w:ind w:left="-9"/>
            </w:pPr>
            <w:bookmarkStart w:id="0" w:name="_GoBack"/>
            <w:r>
              <w:t>Rekstur íþróttafélaga</w:t>
            </w:r>
          </w:p>
        </w:tc>
        <w:tc>
          <w:tcPr>
            <w:tcW w:w="4059" w:type="dxa"/>
          </w:tcPr>
          <w:p w14:paraId="3AD3FF52" w14:textId="77777777" w:rsidR="00041DE5" w:rsidRDefault="00041DE5" w:rsidP="002B7688">
            <w:pPr>
              <w:pStyle w:val="Mlsgreinlista"/>
              <w:ind w:left="317"/>
            </w:pPr>
            <w:r>
              <w:t xml:space="preserve">Gögnin sýndu mun á kostnaði milli íþróttagreina og mismunandi þátttöku kynja í þessum greinum. Margir fyrirvarar voru á úttektinni og margt </w:t>
            </w:r>
            <w:r>
              <w:lastRenderedPageBreak/>
              <w:t xml:space="preserve">sem var óljóst. Þetta þarfnast frekari </w:t>
            </w:r>
            <w:r>
              <w:t>djúpgrein</w:t>
            </w:r>
            <w:r>
              <w:t>ingar.</w:t>
            </w:r>
          </w:p>
        </w:tc>
        <w:tc>
          <w:tcPr>
            <w:tcW w:w="2199" w:type="dxa"/>
          </w:tcPr>
          <w:p w14:paraId="71F6B7B7" w14:textId="07B60260" w:rsidR="00041DE5" w:rsidRDefault="00671D9B" w:rsidP="002B7688">
            <w:r>
              <w:lastRenderedPageBreak/>
              <w:t>Ekki var mögulegt að vinna áfram með þau g</w:t>
            </w:r>
            <w:r w:rsidR="00BE2B6E">
              <w:t>ö</w:t>
            </w:r>
            <w:r>
              <w:t>gn vegna ónákvæmni gagna.</w:t>
            </w:r>
          </w:p>
          <w:p w14:paraId="20F2D9E6" w14:textId="77777777" w:rsidR="00041DE5" w:rsidRDefault="00041DE5" w:rsidP="002B7688"/>
        </w:tc>
      </w:tr>
      <w:bookmarkEnd w:id="0"/>
      <w:tr w:rsidR="00041DE5" w14:paraId="6330FED2" w14:textId="77777777" w:rsidTr="002B7688">
        <w:trPr>
          <w:trHeight w:val="326"/>
        </w:trPr>
        <w:tc>
          <w:tcPr>
            <w:tcW w:w="2809" w:type="dxa"/>
          </w:tcPr>
          <w:p w14:paraId="0D906C45" w14:textId="77777777" w:rsidR="00041DE5" w:rsidRDefault="00041DE5" w:rsidP="00B1638E">
            <w:pPr>
              <w:pStyle w:val="Mlsgreinlista"/>
              <w:ind w:left="-9"/>
            </w:pPr>
            <w:r>
              <w:t>Fjölskyldu og húsdýragarðurinn</w:t>
            </w:r>
            <w:r w:rsidR="00B1638E">
              <w:t>.</w:t>
            </w:r>
          </w:p>
        </w:tc>
        <w:tc>
          <w:tcPr>
            <w:tcW w:w="4059" w:type="dxa"/>
          </w:tcPr>
          <w:p w14:paraId="78963E99" w14:textId="525A1A83" w:rsidR="00B1638E" w:rsidRDefault="00041DE5" w:rsidP="00BE2B6E">
            <w:pPr>
              <w:pStyle w:val="Mlsgreinlista"/>
              <w:ind w:left="317"/>
            </w:pPr>
            <w:r>
              <w:t>Aðsókn var greind</w:t>
            </w:r>
            <w:r w:rsidR="00B1638E">
              <w:t xml:space="preserve"> eftir kyn</w:t>
            </w:r>
            <w:r w:rsidR="00BE2B6E">
              <w:t>i</w:t>
            </w:r>
            <w:r w:rsidR="00B1638E">
              <w:t xml:space="preserve"> í FHG árið 2017. Skýrslu var skilað í lok</w:t>
            </w:r>
            <w:r w:rsidR="00BE2B6E">
              <w:t xml:space="preserve"> </w:t>
            </w:r>
            <w:r w:rsidR="00B1638E">
              <w:t>árs  2018. Helsta niðurstaða er að aðsókn fullorð</w:t>
            </w:r>
            <w:r w:rsidR="00BE2B6E">
              <w:t>inna</w:t>
            </w:r>
            <w:r w:rsidR="00B1638E">
              <w:t xml:space="preserve"> karla og kvenna  er breytileg eftir árstíðum.  </w:t>
            </w:r>
          </w:p>
          <w:p w14:paraId="36EC61E1" w14:textId="77777777" w:rsidR="00041DE5" w:rsidRDefault="00041DE5" w:rsidP="002B7688">
            <w:pPr>
              <w:pStyle w:val="Mlsgreinlista"/>
              <w:ind w:left="317"/>
            </w:pPr>
            <w:r>
              <w:t xml:space="preserve"> </w:t>
            </w:r>
          </w:p>
        </w:tc>
        <w:tc>
          <w:tcPr>
            <w:tcW w:w="2199" w:type="dxa"/>
          </w:tcPr>
          <w:p w14:paraId="2573B69A" w14:textId="3076F47F" w:rsidR="00041DE5" w:rsidRDefault="007862C0" w:rsidP="002B7688">
            <w:r>
              <w:t>Möguleiki er á að kanna þann mun frekar.</w:t>
            </w:r>
          </w:p>
        </w:tc>
      </w:tr>
      <w:tr w:rsidR="00041DE5" w14:paraId="120B41F6" w14:textId="77777777" w:rsidTr="002B7688">
        <w:trPr>
          <w:trHeight w:val="326"/>
        </w:trPr>
        <w:tc>
          <w:tcPr>
            <w:tcW w:w="2809" w:type="dxa"/>
          </w:tcPr>
          <w:p w14:paraId="69ACA610" w14:textId="77777777" w:rsidR="00041DE5" w:rsidRDefault="00AF0ED2" w:rsidP="00AF0ED2">
            <w:pPr>
              <w:pStyle w:val="Mlsgreinlista"/>
              <w:numPr>
                <w:ilvl w:val="0"/>
                <w:numId w:val="1"/>
              </w:numPr>
              <w:ind w:left="-9"/>
            </w:pPr>
            <w:r>
              <w:t>Hitt Húsið</w:t>
            </w:r>
          </w:p>
        </w:tc>
        <w:tc>
          <w:tcPr>
            <w:tcW w:w="4059" w:type="dxa"/>
          </w:tcPr>
          <w:p w14:paraId="1F6BA39C" w14:textId="77777777" w:rsidR="00041DE5" w:rsidRDefault="00041DE5" w:rsidP="002B7688">
            <w:pPr>
              <w:pStyle w:val="Mlsgreinlista"/>
              <w:ind w:left="317"/>
            </w:pPr>
            <w:r>
              <w:t>Verið er að greina þátttöku í Músíktilraunum eftir kyni.</w:t>
            </w:r>
          </w:p>
        </w:tc>
        <w:tc>
          <w:tcPr>
            <w:tcW w:w="2199" w:type="dxa"/>
          </w:tcPr>
          <w:p w14:paraId="7F704B72" w14:textId="77777777" w:rsidR="00041DE5" w:rsidRDefault="00041DE5" w:rsidP="002B7688">
            <w:r>
              <w:t>Í vinnslu</w:t>
            </w:r>
          </w:p>
        </w:tc>
      </w:tr>
    </w:tbl>
    <w:p w14:paraId="54EE436C" w14:textId="77777777" w:rsidR="006D0AF3" w:rsidRDefault="007862C0"/>
    <w:sectPr w:rsidR="006D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D63E5" w16cid:durableId="20281A3B"/>
  <w16cid:commentId w16cid:paraId="580E23FA" w16cid:durableId="20281A3C"/>
  <w16cid:commentId w16cid:paraId="4FF23642" w16cid:durableId="20281B2A"/>
  <w16cid:commentId w16cid:paraId="2195C914" w16cid:durableId="20281FE5"/>
  <w16cid:commentId w16cid:paraId="31871B38" w16cid:durableId="20281A3D"/>
  <w16cid:commentId w16cid:paraId="272BEE50" w16cid:durableId="20281A3E"/>
  <w16cid:commentId w16cid:paraId="5B624B07" w16cid:durableId="20281A3F"/>
  <w16cid:commentId w16cid:paraId="64E52ED2" w16cid:durableId="20281A40"/>
  <w16cid:commentId w16cid:paraId="4E72A867" w16cid:durableId="20281CAF"/>
  <w16cid:commentId w16cid:paraId="474221FA" w16cid:durableId="20281A41"/>
  <w16cid:commentId w16cid:paraId="4F1E5F0B" w16cid:durableId="20281A42"/>
  <w16cid:commentId w16cid:paraId="5B310010" w16cid:durableId="20281A43"/>
  <w16cid:commentId w16cid:paraId="01DC4234" w16cid:durableId="20281A44"/>
  <w16cid:commentId w16cid:paraId="79E476F1" w16cid:durableId="20281A45"/>
  <w16cid:commentId w16cid:paraId="4CB3E248" w16cid:durableId="20281A46"/>
  <w16cid:commentId w16cid:paraId="2BFCAFC3" w16cid:durableId="20281A47"/>
  <w16cid:commentId w16cid:paraId="18524A20" w16cid:durableId="20282541"/>
  <w16cid:commentId w16cid:paraId="17EF89E2" w16cid:durableId="20281A48"/>
  <w16cid:commentId w16cid:paraId="5B8965DC" w16cid:durableId="20281A49"/>
  <w16cid:commentId w16cid:paraId="4115A30E" w16cid:durableId="20281A4A"/>
  <w16cid:commentId w16cid:paraId="761D2CC5" w16cid:durableId="20281A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130B"/>
    <w:multiLevelType w:val="hybridMultilevel"/>
    <w:tmpl w:val="8662D0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83C7A"/>
    <w:multiLevelType w:val="hybridMultilevel"/>
    <w:tmpl w:val="8E90B5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E5"/>
    <w:rsid w:val="00041DE5"/>
    <w:rsid w:val="0016776C"/>
    <w:rsid w:val="001B1F79"/>
    <w:rsid w:val="00203795"/>
    <w:rsid w:val="002163A3"/>
    <w:rsid w:val="002C4A22"/>
    <w:rsid w:val="00392ED4"/>
    <w:rsid w:val="00393790"/>
    <w:rsid w:val="003D1D0F"/>
    <w:rsid w:val="003F01E4"/>
    <w:rsid w:val="004A4648"/>
    <w:rsid w:val="00503E93"/>
    <w:rsid w:val="00540444"/>
    <w:rsid w:val="00585A19"/>
    <w:rsid w:val="00616C28"/>
    <w:rsid w:val="00671D9B"/>
    <w:rsid w:val="0071629C"/>
    <w:rsid w:val="007862C0"/>
    <w:rsid w:val="007B40AD"/>
    <w:rsid w:val="007C39E5"/>
    <w:rsid w:val="007D76CD"/>
    <w:rsid w:val="00813E95"/>
    <w:rsid w:val="008826C1"/>
    <w:rsid w:val="008E269A"/>
    <w:rsid w:val="009D4C04"/>
    <w:rsid w:val="00AF0ED2"/>
    <w:rsid w:val="00B1638E"/>
    <w:rsid w:val="00BE2B6E"/>
    <w:rsid w:val="00BF5D21"/>
    <w:rsid w:val="00C13679"/>
    <w:rsid w:val="00D21965"/>
    <w:rsid w:val="00D663B5"/>
    <w:rsid w:val="00E13246"/>
    <w:rsid w:val="00F0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CF0"/>
  <w15:chartTrackingRefBased/>
  <w15:docId w15:val="{435FEEDB-56D2-4DA8-B9F5-55BEF98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041DE5"/>
  </w:style>
  <w:style w:type="paragraph" w:styleId="Fyrirsgn1">
    <w:name w:val="heading 1"/>
    <w:basedOn w:val="Venjulegur"/>
    <w:next w:val="Venjulegur"/>
    <w:link w:val="Fyrirsgn1Staf"/>
    <w:uiPriority w:val="9"/>
    <w:qFormat/>
    <w:rsid w:val="00041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041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lsgreinlista">
    <w:name w:val="List Paragraph"/>
    <w:basedOn w:val="Venjulegur"/>
    <w:uiPriority w:val="34"/>
    <w:qFormat/>
    <w:rsid w:val="00041DE5"/>
    <w:pPr>
      <w:ind w:left="720"/>
      <w:contextualSpacing/>
    </w:pPr>
  </w:style>
  <w:style w:type="paragraph" w:styleId="Undirtitill">
    <w:name w:val="Subtitle"/>
    <w:basedOn w:val="Venjulegur"/>
    <w:next w:val="Venjulegur"/>
    <w:link w:val="UndirtitillStaf"/>
    <w:uiPriority w:val="11"/>
    <w:qFormat/>
    <w:rsid w:val="00041D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041DE5"/>
    <w:rPr>
      <w:rFonts w:eastAsiaTheme="minorEastAsia"/>
      <w:color w:val="5A5A5A" w:themeColor="text1" w:themeTint="A5"/>
      <w:spacing w:val="15"/>
    </w:rPr>
  </w:style>
  <w:style w:type="character" w:styleId="Veikhersla">
    <w:name w:val="Subtle Emphasis"/>
    <w:basedOn w:val="Sjlfgefinleturgermlsgreinar"/>
    <w:uiPriority w:val="19"/>
    <w:qFormat/>
    <w:rsid w:val="00041DE5"/>
    <w:rPr>
      <w:i/>
      <w:iCs/>
      <w:color w:val="404040" w:themeColor="text1" w:themeTint="BF"/>
    </w:rPr>
  </w:style>
  <w:style w:type="character" w:styleId="Sterkt">
    <w:name w:val="Strong"/>
    <w:basedOn w:val="Sjlfgefinleturgermlsgreinar"/>
    <w:uiPriority w:val="22"/>
    <w:qFormat/>
    <w:rsid w:val="00041DE5"/>
    <w:rPr>
      <w:b/>
      <w:bCs/>
    </w:rPr>
  </w:style>
  <w:style w:type="table" w:styleId="Hnitanettflu">
    <w:name w:val="Table Grid"/>
    <w:basedOn w:val="Tafla-venjuleg"/>
    <w:uiPriority w:val="39"/>
    <w:rsid w:val="0004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041DE5"/>
    <w:rPr>
      <w:color w:val="0563C1" w:themeColor="hyperlink"/>
      <w:u w:val="single"/>
    </w:rPr>
  </w:style>
  <w:style w:type="paragraph" w:customStyle="1" w:styleId="meginmal">
    <w:name w:val="meginmal"/>
    <w:basedOn w:val="Venjulegur"/>
    <w:next w:val="Venjulegur"/>
    <w:link w:val="meginmalStaf"/>
    <w:qFormat/>
    <w:rsid w:val="00585A19"/>
    <w:pPr>
      <w:tabs>
        <w:tab w:val="left" w:pos="1134"/>
      </w:tabs>
      <w:spacing w:after="120" w:line="288" w:lineRule="auto"/>
      <w:jc w:val="both"/>
    </w:pPr>
    <w:rPr>
      <w:rFonts w:ascii="Calibri Light" w:hAnsi="Calibri Light" w:cstheme="majorHAnsi"/>
      <w:sz w:val="20"/>
      <w:szCs w:val="20"/>
    </w:rPr>
  </w:style>
  <w:style w:type="character" w:customStyle="1" w:styleId="meginmalStaf">
    <w:name w:val="meginmal Staf"/>
    <w:basedOn w:val="Sjlfgefinleturgermlsgreinar"/>
    <w:link w:val="meginmal"/>
    <w:rsid w:val="00585A19"/>
    <w:rPr>
      <w:rFonts w:ascii="Calibri Light" w:hAnsi="Calibri Light" w:cstheme="majorHAnsi"/>
      <w:sz w:val="20"/>
      <w:szCs w:val="20"/>
    </w:rPr>
  </w:style>
  <w:style w:type="character" w:styleId="NotaurTengill">
    <w:name w:val="FollowedHyperlink"/>
    <w:basedOn w:val="Sjlfgefinleturgermlsgreinar"/>
    <w:uiPriority w:val="99"/>
    <w:semiHidden/>
    <w:unhideWhenUsed/>
    <w:rsid w:val="00AF0ED2"/>
    <w:rPr>
      <w:color w:val="954F72" w:themeColor="followedHyperlink"/>
      <w:u w:val="single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1B1F79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1B1F79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1B1F7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B1F79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B1F79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B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B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ykjavik.is/utgefid-efni-kynjud-fjarhags-og-starfsaaetlu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B16CCD-D9AF-49D7-9A40-3A84B7C9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Freyja Barkardóttir</dc:creator>
  <cp:keywords/>
  <dc:description/>
  <cp:lastModifiedBy>Andrés Bögebjerg Andreasen</cp:lastModifiedBy>
  <cp:revision>3</cp:revision>
  <dcterms:created xsi:type="dcterms:W3CDTF">2019-03-04T22:52:00Z</dcterms:created>
  <dcterms:modified xsi:type="dcterms:W3CDTF">2019-03-05T14:39:00Z</dcterms:modified>
</cp:coreProperties>
</file>